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68" w:rsidRDefault="00A07968" w:rsidP="00A07968">
      <w:pPr>
        <w:spacing w:after="0" w:line="240" w:lineRule="auto"/>
        <w:jc w:val="center"/>
        <w:rPr>
          <w:rFonts w:ascii="Arial" w:eastAsia="Times New Roman" w:hAnsi="Arial" w:cs="Arial"/>
          <w:color w:val="2C2D2E"/>
          <w:sz w:val="27"/>
          <w:szCs w:val="27"/>
          <w:lang w:eastAsia="ru-RU"/>
        </w:rPr>
      </w:pPr>
      <w:r w:rsidRPr="00A07968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Памятка для родителей (законных представителей)</w:t>
      </w:r>
      <w:r w:rsidRPr="00A07968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br/>
      </w:r>
      <w:r w:rsidRPr="00A07968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об ответственности за совершение правонарушений</w:t>
      </w:r>
      <w:r w:rsidRPr="00A07968">
        <w:rPr>
          <w:rFonts w:ascii="Times New Roman" w:eastAsia="Times New Roman" w:hAnsi="Times New Roman" w:cs="Times New Roman"/>
          <w:b/>
          <w:color w:val="2C2D2E"/>
          <w:sz w:val="27"/>
          <w:szCs w:val="27"/>
          <w:lang w:eastAsia="ru-RU"/>
        </w:rPr>
        <w:br/>
      </w:r>
      <w:r w:rsidRPr="00A07968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«</w:t>
      </w:r>
      <w:proofErr w:type="gramStart"/>
      <w:r w:rsidRPr="00A07968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ПРЕДУПРЕЖДЕН</w:t>
      </w:r>
      <w:proofErr w:type="gramEnd"/>
      <w:r w:rsidRPr="00A07968">
        <w:rPr>
          <w:rFonts w:ascii="Arial" w:eastAsia="Times New Roman" w:hAnsi="Arial" w:cs="Arial"/>
          <w:b/>
          <w:color w:val="2C2D2E"/>
          <w:sz w:val="27"/>
          <w:szCs w:val="27"/>
          <w:lang w:eastAsia="ru-RU"/>
        </w:rPr>
        <w:t>! ЗНАЧИТ ВООРУЖЕН!»</w:t>
      </w:r>
      <w:r w:rsidRPr="00A07968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</w:p>
    <w:p w:rsidR="00A07968" w:rsidRDefault="00A07968" w:rsidP="00A0796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07968">
        <w:rPr>
          <w:rFonts w:ascii="Times New Roman" w:hAnsi="Times New Roman" w:cs="Times New Roman"/>
          <w:b/>
          <w:sz w:val="24"/>
          <w:szCs w:val="24"/>
          <w:lang w:eastAsia="ru-RU"/>
        </w:rPr>
        <w:t>Уважаемыеродители</w:t>
      </w:r>
      <w:proofErr w:type="spellEnd"/>
      <w:r w:rsidRPr="00A07968">
        <w:rPr>
          <w:rFonts w:ascii="Times New Roman" w:hAnsi="Times New Roman" w:cs="Times New Roman"/>
          <w:b/>
          <w:sz w:val="24"/>
          <w:szCs w:val="24"/>
          <w:lang w:eastAsia="ru-RU"/>
        </w:rPr>
        <w:t>!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С началом летних каникул у ваших детей увеличивается количество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свободного времени, которое они часто проводят без должного контроля со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стороны взрослых, что может сп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ствовать совершению ими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правонарушений. Просим организовать беседы с детьми о мерах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ответственности за совершение ряда правонарушений и преступлений.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Уголовная ответственность за совершение преступлений, связанных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хищением чужого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имущества, и в сфере незаконного оборота наркотиков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частью 1 статьи 20 Уголовного кодекса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Федерации (далее – УК РФ) уголовной ответственности подлежит лицо,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достигшее ко времени совершения преступления шестнадцатилетнего во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раста, однако за совершение ряда преступлений, перечисленных в части 2 статьи 20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УК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РФ, возраст, с которого наступает уголовная ответственность, снижен до 14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лет,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напр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мер, кр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жи.</w:t>
      </w:r>
    </w:p>
    <w:p w:rsidR="00A07968" w:rsidRPr="00A07968" w:rsidRDefault="00A07968" w:rsidP="00A0796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07968">
        <w:rPr>
          <w:rFonts w:ascii="Times New Roman" w:hAnsi="Times New Roman" w:cs="Times New Roman"/>
          <w:b/>
          <w:sz w:val="24"/>
          <w:szCs w:val="24"/>
          <w:lang w:eastAsia="ru-RU"/>
        </w:rPr>
        <w:t>Статья 158 УК РФ.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Кража – наказывается лишением свободы на срок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10 лет в зависим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сти от тяжести совершенного деяния.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За совершение преступлений в сфере незаконного об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рота наркотиков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привлечению к уголовной ответственности подлежат лица, достигшие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шестнадцатилетнего возраста. Исключение составляет статья 229 УК РФ – хищение либо вымогательство наркотических средств или психотропных веществ, за совершение которых уголовная ответственность наступает с 14 лет.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Статья 228 УК РФ. </w:t>
      </w:r>
      <w:proofErr w:type="gram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Незаконные пр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обретение, хранение, перевозка,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изготовление, переработка наркотических средств, психотропных в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ществ или их аналогов, а также незаконные приобретение, хранение, перевозка растений, с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держащих наркотические средства или психотропные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вещества, либо их частей,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содержащих наркотич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ские средства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психотропные вещества – наказывается лишением свободы на срок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пятнадцати лет в зависимости от тяжести совершенного преступления.</w:t>
      </w:r>
      <w:proofErr w:type="gram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07968">
        <w:rPr>
          <w:rFonts w:ascii="Times New Roman" w:hAnsi="Times New Roman" w:cs="Times New Roman"/>
          <w:b/>
          <w:sz w:val="24"/>
          <w:szCs w:val="24"/>
          <w:lang w:eastAsia="ru-RU"/>
        </w:rPr>
        <w:t>Статья 228.1 УК РФ.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Незаконные производство, сбыт или пересылка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наркотических средств, психотропных веществ или их аналогов, а также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незаконные сбыт или пересылка растений, содержащих наркотические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редства или психотропные вещества, либо их частей, содержащих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наркотические средства или психотропные вещества – наказывается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лишением свободы на срок от четырех до двадцати лет в зависимости от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тяжести совершенного деяния.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Так называемые «закладки» квалифицируются по статьям 228,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228.1 УК РФ.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Административная ответственность за нарушение правил дорожного дв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жения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Разделом 24 ПДД РФ, Правил дорожного движения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Федерации, утвержденными постановлением Правительства Российской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Федерации от 23.10.1993 </w:t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рожного</w:t>
      </w:r>
      <w:proofErr w:type="spell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движения»), установлены требования к движ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нию лиц, управляющих средствами индивидуальной мобильности (</w:t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электросамок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тами</w:t>
      </w:r>
      <w:proofErr w:type="spell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Так, например: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движение должно осуществляться по велосипедной, </w:t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дорожкам, прое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жей части велосипедной зоны или полосе для велосипедистов, при их отсутствии – в п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шеходной зоне. При отсутствии пешеходной зоны – по тротуару, пешеходной дорожке, при их отсу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ствии – по обочине</w:t>
      </w:r>
      <w:proofErr w:type="gram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gram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>вижение разрешается со скоростью не более 25 км/ч,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– при движении, совмещенном с пешеходами, – пешеходы имеют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приоритет.</w:t>
      </w:r>
      <w:bookmarkStart w:id="0" w:name="_GoBack"/>
      <w:bookmarkEnd w:id="0"/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– запрещается перевозить пассажиров.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Ответственность за нарушения ПДД РФ лицом, управляющим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электросамокатом</w:t>
      </w:r>
      <w:proofErr w:type="spell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, установлена статьями 12.29, 12.30 Кодекса </w:t>
      </w:r>
      <w:proofErr w:type="spellStart"/>
      <w:r w:rsidRPr="00A07968">
        <w:rPr>
          <w:rFonts w:ascii="Times New Roman" w:hAnsi="Times New Roman" w:cs="Times New Roman"/>
          <w:sz w:val="24"/>
          <w:szCs w:val="24"/>
          <w:lang w:eastAsia="ru-RU"/>
        </w:rPr>
        <w:t>РоссийскойФедерации</w:t>
      </w:r>
      <w:proofErr w:type="spellEnd"/>
      <w:r w:rsidRPr="00A07968">
        <w:rPr>
          <w:rFonts w:ascii="Times New Roman" w:hAnsi="Times New Roman" w:cs="Times New Roman"/>
          <w:sz w:val="24"/>
          <w:szCs w:val="24"/>
          <w:lang w:eastAsia="ru-RU"/>
        </w:rPr>
        <w:t xml:space="preserve"> об а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мин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t>стративных правонарушениях – наложение</w:t>
      </w:r>
      <w:r w:rsidRPr="00A07968">
        <w:rPr>
          <w:rFonts w:ascii="Times New Roman" w:hAnsi="Times New Roman" w:cs="Times New Roman"/>
          <w:sz w:val="24"/>
          <w:szCs w:val="24"/>
          <w:lang w:eastAsia="ru-RU"/>
        </w:rPr>
        <w:br/>
        <w:t>административного штрафа в размере восьмисот рублей.</w:t>
      </w:r>
    </w:p>
    <w:p w:rsidR="003E02CD" w:rsidRDefault="003E02CD"/>
    <w:sectPr w:rsidR="003E02CD" w:rsidSect="00A07968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25F"/>
    <w:rsid w:val="0002225F"/>
    <w:rsid w:val="003E02CD"/>
    <w:rsid w:val="00A0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7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540</Words>
  <Characters>3080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2025-03-18T10:12:00Z</dcterms:created>
  <dcterms:modified xsi:type="dcterms:W3CDTF">2025-03-18T10:19:00Z</dcterms:modified>
</cp:coreProperties>
</file>