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AC" w:rsidRDefault="005C16E4">
      <w:pPr>
        <w:pStyle w:val="a9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6"/>
          <w:szCs w:val="26"/>
        </w:rPr>
        <w:t>Слайд1</w:t>
      </w:r>
    </w:p>
    <w:p w:rsidR="00D70AAC" w:rsidRDefault="005C16E4">
      <w:pPr>
        <w:pStyle w:val="a9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Муниципальная сетевая педагогическая лаборатория: </w:t>
      </w:r>
    </w:p>
    <w:p w:rsidR="00D70AAC" w:rsidRDefault="005C16E4">
      <w:pPr>
        <w:pStyle w:val="a9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итоги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работы за 2020- 2021 учебный год, перспективы деятельности</w:t>
      </w:r>
    </w:p>
    <w:p w:rsidR="00387389" w:rsidRDefault="00387389">
      <w:pPr>
        <w:pStyle w:val="a9"/>
        <w:spacing w:line="276" w:lineRule="auto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педагогической лаборатории </w:t>
      </w:r>
    </w:p>
    <w:p w:rsidR="00D70AAC" w:rsidRDefault="00387389">
      <w:pPr>
        <w:pStyle w:val="a9"/>
        <w:spacing w:line="276" w:lineRule="auto"/>
        <w:ind w:firstLine="567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Травникова</w:t>
      </w:r>
      <w:proofErr w:type="spellEnd"/>
      <w:r>
        <w:rPr>
          <w:rFonts w:ascii="Times New Roman" w:hAnsi="Times New Roman" w:cs="Times New Roman"/>
        </w:rPr>
        <w:t xml:space="preserve"> Е.В., заведующий МДБОУ ДС № 2 «Рябинка»</w:t>
      </w:r>
    </w:p>
    <w:p w:rsidR="00D70AAC" w:rsidRDefault="005C16E4">
      <w:pPr>
        <w:pStyle w:val="a9"/>
        <w:spacing w:line="276" w:lineRule="auto"/>
        <w:rPr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Слайд 2</w:t>
      </w:r>
    </w:p>
    <w:p w:rsidR="00D70AAC" w:rsidRDefault="005C16E4">
      <w:pPr>
        <w:spacing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еятельность муниципальной сетевой педагогической лаборатории осуществляется на основе нормативно- правовых актов:</w:t>
      </w:r>
    </w:p>
    <w:p w:rsidR="00D70AAC" w:rsidRDefault="005C16E4">
      <w:pPr>
        <w:spacing w:after="2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Приказ</w:t>
      </w:r>
      <w:r>
        <w:rPr>
          <w:rFonts w:ascii="Times New Roman" w:hAnsi="Times New Roman"/>
          <w:sz w:val="26"/>
          <w:szCs w:val="26"/>
        </w:rPr>
        <w:t xml:space="preserve"> МКУ Управления образования Пошехонского МР от 09.06.2020 года №238/1 «Об утверждении м</w:t>
      </w:r>
      <w:r>
        <w:rPr>
          <w:rFonts w:ascii="Times New Roman" w:eastAsiaTheme="majorEastAsia" w:hAnsi="Times New Roman"/>
          <w:color w:val="000000" w:themeColor="text1"/>
          <w:kern w:val="2"/>
          <w:sz w:val="26"/>
          <w:szCs w:val="26"/>
        </w:rPr>
        <w:t xml:space="preserve">униципальной программы поддержки (повышения качества образования) общеобразовательных организаций, имеющих стабильно низкие результаты обучения и общеобразовательных </w:t>
      </w:r>
      <w:r>
        <w:rPr>
          <w:rFonts w:ascii="Times New Roman" w:eastAsiaTheme="majorEastAsia" w:hAnsi="Times New Roman"/>
          <w:color w:val="000000" w:themeColor="text1"/>
          <w:kern w:val="2"/>
          <w:sz w:val="26"/>
          <w:szCs w:val="26"/>
        </w:rPr>
        <w:t>ор</w:t>
      </w:r>
      <w:r>
        <w:rPr>
          <w:rFonts w:ascii="Times New Roman" w:eastAsiaTheme="majorEastAsia" w:hAnsi="Times New Roman"/>
          <w:color w:val="000000" w:themeColor="text1"/>
          <w:kern w:val="2"/>
          <w:sz w:val="26"/>
          <w:szCs w:val="26"/>
        </w:rPr>
        <w:t>ганизаций, функционирующих в неблагоприятных социальных условиях»;</w:t>
      </w:r>
    </w:p>
    <w:p w:rsidR="00D70AAC" w:rsidRDefault="005C16E4">
      <w:pPr>
        <w:spacing w:after="0"/>
        <w:jc w:val="both"/>
        <w:rPr>
          <w:sz w:val="26"/>
          <w:szCs w:val="26"/>
        </w:rPr>
      </w:pPr>
      <w:r>
        <w:rPr>
          <w:rFonts w:ascii="Times New Roman" w:eastAsiaTheme="majorEastAsia" w:hAnsi="Times New Roman"/>
          <w:color w:val="000000" w:themeColor="text1"/>
          <w:kern w:val="2"/>
          <w:sz w:val="26"/>
          <w:szCs w:val="26"/>
        </w:rPr>
        <w:t xml:space="preserve">- Приказ МКУ Управления образования Пошехонского МР от </w:t>
      </w:r>
      <w:r>
        <w:rPr>
          <w:rFonts w:ascii="Times New Roman" w:eastAsiaTheme="majorEastAsia" w:hAnsi="Times New Roman"/>
          <w:color w:val="000000" w:themeColor="text1"/>
          <w:kern w:val="2"/>
          <w:sz w:val="26"/>
          <w:szCs w:val="26"/>
        </w:rPr>
        <w:t>28.09</w:t>
      </w:r>
      <w:r>
        <w:rPr>
          <w:rFonts w:ascii="Times New Roman" w:eastAsiaTheme="majorEastAsia" w:hAnsi="Times New Roman"/>
          <w:color w:val="000000" w:themeColor="text1"/>
          <w:kern w:val="2"/>
          <w:sz w:val="26"/>
          <w:szCs w:val="26"/>
        </w:rPr>
        <w:t>.2020 года №</w:t>
      </w:r>
      <w:r>
        <w:rPr>
          <w:rFonts w:ascii="Times New Roman" w:eastAsiaTheme="majorEastAsia" w:hAnsi="Times New Roman"/>
          <w:color w:val="000000" w:themeColor="text1"/>
          <w:kern w:val="2"/>
          <w:sz w:val="26"/>
          <w:szCs w:val="26"/>
        </w:rPr>
        <w:t>365 «О сотрудничестве образовательных организаций»;</w:t>
      </w:r>
    </w:p>
    <w:p w:rsidR="00D70AAC" w:rsidRDefault="005C16E4">
      <w:pPr>
        <w:spacing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Приказ МКУ Управления образования Пошехонского МР от </w:t>
      </w:r>
      <w:r>
        <w:rPr>
          <w:rFonts w:ascii="Times New Roman" w:hAnsi="Times New Roman"/>
          <w:sz w:val="26"/>
          <w:szCs w:val="26"/>
        </w:rPr>
        <w:t>07.10</w:t>
      </w:r>
      <w:r>
        <w:rPr>
          <w:rFonts w:ascii="Times New Roman" w:hAnsi="Times New Roman"/>
          <w:sz w:val="26"/>
          <w:szCs w:val="26"/>
        </w:rPr>
        <w:t>.2020</w:t>
      </w:r>
      <w:r>
        <w:rPr>
          <w:rFonts w:ascii="Times New Roman" w:hAnsi="Times New Roman"/>
          <w:sz w:val="26"/>
          <w:szCs w:val="26"/>
        </w:rPr>
        <w:t xml:space="preserve"> года №</w:t>
      </w:r>
      <w:r>
        <w:rPr>
          <w:rFonts w:ascii="Times New Roman" w:hAnsi="Times New Roman"/>
          <w:sz w:val="26"/>
          <w:szCs w:val="26"/>
        </w:rPr>
        <w:t>376 «О создании инфраструктуры муниципальной системы образования»;</w:t>
      </w:r>
    </w:p>
    <w:p w:rsidR="00D70AAC" w:rsidRDefault="005C16E4">
      <w:pPr>
        <w:spacing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Приказ МКУ Управления образования Пошехонского МР от 07.10.2020 года №377 «О создании лабораторий»:</w:t>
      </w:r>
    </w:p>
    <w:p w:rsidR="00D70AAC" w:rsidRDefault="005C16E4">
      <w:pPr>
        <w:spacing w:after="0"/>
        <w:ind w:left="1134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Положение о муниципальной сетевой педагогической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лаборатории ;</w:t>
      </w:r>
    </w:p>
    <w:p w:rsidR="00D70AAC" w:rsidRDefault="005C16E4">
      <w:pPr>
        <w:ind w:left="1134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План- график </w:t>
      </w:r>
      <w:r>
        <w:rPr>
          <w:rFonts w:ascii="Times New Roman" w:hAnsi="Times New Roman"/>
          <w:sz w:val="26"/>
          <w:szCs w:val="26"/>
        </w:rPr>
        <w:t>мероприятий муниципальной сетевой педагогической лаборатории на 2020- 2021 учебный год.</w:t>
      </w:r>
    </w:p>
    <w:p w:rsidR="00D70AAC" w:rsidRDefault="005C16E4">
      <w:pPr>
        <w:pStyle w:val="a9"/>
        <w:spacing w:line="276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Слайд 3</w:t>
      </w:r>
    </w:p>
    <w:p w:rsidR="00D70AAC" w:rsidRDefault="005C16E4">
      <w:pPr>
        <w:jc w:val="both"/>
        <w:rPr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Основной целью ее </w:t>
      </w:r>
      <w:r>
        <w:rPr>
          <w:rFonts w:ascii="Times New Roman" w:hAnsi="Times New Roman"/>
          <w:i/>
          <w:iCs/>
          <w:sz w:val="26"/>
          <w:szCs w:val="26"/>
        </w:rPr>
        <w:t>деятельности</w:t>
      </w:r>
      <w:r>
        <w:rPr>
          <w:rFonts w:ascii="Times New Roman" w:hAnsi="Times New Roman"/>
          <w:sz w:val="26"/>
          <w:szCs w:val="26"/>
        </w:rPr>
        <w:t xml:space="preserve"> является Создание условий для повышения профессиональной компетентности участников педагогической лаборатории через их включение</w:t>
      </w:r>
      <w:r>
        <w:rPr>
          <w:rFonts w:ascii="Times New Roman" w:hAnsi="Times New Roman"/>
          <w:sz w:val="26"/>
          <w:szCs w:val="26"/>
        </w:rPr>
        <w:t xml:space="preserve"> в сетевое взаимодействие.</w:t>
      </w:r>
    </w:p>
    <w:p w:rsidR="00D70AAC" w:rsidRDefault="005C16E4">
      <w:pPr>
        <w:spacing w:after="0"/>
        <w:jc w:val="both"/>
        <w:rPr>
          <w:i/>
          <w:iCs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Задачи муниципальной сетевой педагогической лаборатории: </w:t>
      </w:r>
    </w:p>
    <w:p w:rsidR="00D70AAC" w:rsidRDefault="005C16E4">
      <w:pPr>
        <w:spacing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Проанализировать психолого-  педагогические условия, созданные в образовательных </w:t>
      </w:r>
      <w:r>
        <w:rPr>
          <w:rFonts w:ascii="Times New Roman" w:hAnsi="Times New Roman"/>
          <w:sz w:val="26"/>
          <w:szCs w:val="26"/>
        </w:rPr>
        <w:t>организациях для сопровождения обучающихся.</w:t>
      </w:r>
    </w:p>
    <w:p w:rsidR="00D70AAC" w:rsidRDefault="005C16E4">
      <w:pPr>
        <w:spacing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Определить содержание, формы и методы работы </w:t>
      </w:r>
      <w:r>
        <w:rPr>
          <w:rFonts w:ascii="Times New Roman" w:hAnsi="Times New Roman"/>
          <w:sz w:val="26"/>
          <w:szCs w:val="26"/>
        </w:rPr>
        <w:t>педагогической лаборатории и формы предъявления результатов деятельности.</w:t>
      </w:r>
    </w:p>
    <w:p w:rsidR="00D70AAC" w:rsidRDefault="005C16E4">
      <w:pPr>
        <w:spacing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Согласовать планы работы </w:t>
      </w:r>
      <w:r>
        <w:rPr>
          <w:rFonts w:ascii="Times New Roman" w:hAnsi="Times New Roman"/>
          <w:sz w:val="26"/>
          <w:szCs w:val="26"/>
        </w:rPr>
        <w:t xml:space="preserve">педагогической лаборатории и образовательных организаций в рамках реализации </w:t>
      </w:r>
      <w:r>
        <w:rPr>
          <w:rFonts w:ascii="Times New Roman" w:hAnsi="Times New Roman"/>
          <w:sz w:val="26"/>
          <w:szCs w:val="26"/>
        </w:rPr>
        <w:t>м</w:t>
      </w:r>
      <w:r>
        <w:rPr>
          <w:rFonts w:ascii="Times New Roman" w:eastAsiaTheme="majorEastAsia" w:hAnsi="Times New Roman"/>
          <w:color w:val="000000" w:themeColor="text1"/>
          <w:kern w:val="2"/>
          <w:sz w:val="26"/>
          <w:szCs w:val="26"/>
        </w:rPr>
        <w:t>униципальной программы поддержки школ с низкими образовательными рез</w:t>
      </w:r>
      <w:r>
        <w:rPr>
          <w:rFonts w:ascii="Times New Roman" w:eastAsiaTheme="majorEastAsia" w:hAnsi="Times New Roman"/>
          <w:color w:val="000000" w:themeColor="text1"/>
          <w:kern w:val="2"/>
          <w:sz w:val="26"/>
          <w:szCs w:val="26"/>
        </w:rPr>
        <w:t>ультатами и школ, находящихся в сложных социальных контекстах программ перехода школ в эффективный режим работы.</w:t>
      </w:r>
    </w:p>
    <w:p w:rsidR="00D70AAC" w:rsidRDefault="005C16E4">
      <w:pPr>
        <w:spacing w:after="0"/>
        <w:jc w:val="both"/>
        <w:rPr>
          <w:sz w:val="26"/>
          <w:szCs w:val="26"/>
        </w:rPr>
      </w:pPr>
      <w:r>
        <w:rPr>
          <w:rFonts w:ascii="Times New Roman" w:eastAsiaTheme="majorEastAsia" w:hAnsi="Times New Roman"/>
          <w:color w:val="000000" w:themeColor="text1"/>
          <w:kern w:val="2"/>
          <w:sz w:val="26"/>
          <w:szCs w:val="26"/>
        </w:rPr>
        <w:t xml:space="preserve">4. </w:t>
      </w:r>
      <w:r>
        <w:rPr>
          <w:rFonts w:ascii="Times New Roman" w:hAnsi="Times New Roman"/>
          <w:sz w:val="26"/>
          <w:szCs w:val="26"/>
        </w:rPr>
        <w:t xml:space="preserve">Согласовать действия, позиции участников </w:t>
      </w:r>
      <w:r>
        <w:rPr>
          <w:rFonts w:ascii="Times New Roman" w:hAnsi="Times New Roman"/>
          <w:sz w:val="26"/>
          <w:szCs w:val="26"/>
        </w:rPr>
        <w:t>педагогической лаборатории при подготовке к практическим мероприятиям муниципального уровня с педа</w:t>
      </w:r>
      <w:r>
        <w:rPr>
          <w:rFonts w:ascii="Times New Roman" w:hAnsi="Times New Roman"/>
          <w:sz w:val="26"/>
          <w:szCs w:val="26"/>
        </w:rPr>
        <w:t>гогами и обучающимися школ.</w:t>
      </w:r>
    </w:p>
    <w:p w:rsidR="00D70AAC" w:rsidRDefault="005C16E4">
      <w:pPr>
        <w:spacing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Консультировать </w:t>
      </w:r>
      <w:r>
        <w:rPr>
          <w:rFonts w:ascii="Times New Roman" w:hAnsi="Times New Roman"/>
          <w:sz w:val="26"/>
          <w:szCs w:val="26"/>
        </w:rPr>
        <w:t>участников педагогической лаборатории по возникающим вопросам.</w:t>
      </w:r>
    </w:p>
    <w:p w:rsidR="00D70AAC" w:rsidRDefault="005C16E4">
      <w:pPr>
        <w:spacing w:after="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6. Организовать презентацию управленческого, педагогического опыта на открытых образовательных площадках педагогической лаборатории, </w:t>
      </w:r>
      <w:r>
        <w:rPr>
          <w:rFonts w:ascii="Times New Roman" w:hAnsi="Times New Roman"/>
          <w:sz w:val="26"/>
          <w:szCs w:val="26"/>
        </w:rPr>
        <w:t>организованных на базе школ.</w:t>
      </w:r>
    </w:p>
    <w:p w:rsidR="00D70AAC" w:rsidRDefault="005C16E4">
      <w:pPr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 Оформить материалы исследований участников педагогической лаборатории, аналитические отчёты по результатам исследований, отзывы о предъявляемом опыте коллег.</w:t>
      </w:r>
    </w:p>
    <w:p w:rsidR="00D70AAC" w:rsidRDefault="005C16E4">
      <w:pPr>
        <w:pStyle w:val="a9"/>
        <w:spacing w:line="276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Слайд 4</w:t>
      </w:r>
    </w:p>
    <w:p w:rsidR="00D70AAC" w:rsidRDefault="005C16E4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Деятельность педагогической лаборатории началась с изучени</w:t>
      </w:r>
      <w:r>
        <w:rPr>
          <w:rFonts w:ascii="Times New Roman" w:hAnsi="Times New Roman" w:cs="Times New Roman"/>
          <w:sz w:val="26"/>
          <w:szCs w:val="26"/>
        </w:rPr>
        <w:t>я мнения педагогов 6 школ района о причинах низких образовательных результатов учащихся, анкета была предложена специалистами Ярославского Центра «Ресурс»: «Изучение причин низких образовательных результатов учащихся: анкетный опрос для педагогов образоват</w:t>
      </w:r>
      <w:r>
        <w:rPr>
          <w:rFonts w:ascii="Times New Roman" w:hAnsi="Times New Roman" w:cs="Times New Roman"/>
          <w:sz w:val="26"/>
          <w:szCs w:val="26"/>
        </w:rPr>
        <w:t xml:space="preserve">ельных организаций». </w:t>
      </w:r>
    </w:p>
    <w:p w:rsidR="00D70AAC" w:rsidRDefault="005C16E4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анкете были представлены</w:t>
      </w:r>
      <w:r w:rsidR="00387389">
        <w:rPr>
          <w:rFonts w:ascii="Times New Roman" w:hAnsi="Times New Roman" w:cs="Times New Roman"/>
          <w:sz w:val="26"/>
          <w:szCs w:val="26"/>
        </w:rPr>
        <w:t xml:space="preserve"> факторы, которые могли в </w:t>
      </w:r>
      <w:proofErr w:type="gramStart"/>
      <w:r w:rsidR="00387389">
        <w:rPr>
          <w:rFonts w:ascii="Times New Roman" w:hAnsi="Times New Roman" w:cs="Times New Roman"/>
          <w:sz w:val="26"/>
          <w:szCs w:val="26"/>
        </w:rPr>
        <w:t xml:space="preserve">какой </w:t>
      </w:r>
      <w:r>
        <w:rPr>
          <w:rFonts w:ascii="Times New Roman" w:hAnsi="Times New Roman" w:cs="Times New Roman"/>
          <w:sz w:val="26"/>
          <w:szCs w:val="26"/>
        </w:rPr>
        <w:t xml:space="preserve">либо </w:t>
      </w:r>
      <w:proofErr w:type="gramEnd"/>
      <w:r>
        <w:rPr>
          <w:rFonts w:ascii="Times New Roman" w:hAnsi="Times New Roman" w:cs="Times New Roman"/>
          <w:sz w:val="26"/>
          <w:szCs w:val="26"/>
        </w:rPr>
        <w:t>мере влиять на образовательные результаты учащихся:</w:t>
      </w:r>
    </w:p>
    <w:p w:rsidR="00D70AAC" w:rsidRDefault="005C16E4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- Академические причины;</w:t>
      </w:r>
    </w:p>
    <w:p w:rsidR="00D70AAC" w:rsidRDefault="005C16E4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- Состояние здоровья, уровень развития, социально-психологические проблемы учащихся;</w:t>
      </w:r>
    </w:p>
    <w:p w:rsidR="00D70AAC" w:rsidRDefault="005C16E4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- Семья;</w:t>
      </w:r>
    </w:p>
    <w:p w:rsidR="00D70AAC" w:rsidRDefault="005C16E4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- Качество, условия и организация образовательного процесса;</w:t>
      </w:r>
    </w:p>
    <w:p w:rsidR="00D70AAC" w:rsidRDefault="005C16E4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- Условия подготовки к ГИА.</w:t>
      </w:r>
    </w:p>
    <w:p w:rsidR="00D70AAC" w:rsidRDefault="00D70AAC">
      <w:pPr>
        <w:pStyle w:val="a9"/>
        <w:spacing w:line="276" w:lineRule="auto"/>
        <w:jc w:val="both"/>
        <w:rPr>
          <w:rFonts w:ascii="Times New Roman" w:hAnsi="Times New Roman" w:cs="Times New Roman"/>
          <w:i/>
        </w:rPr>
      </w:pPr>
    </w:p>
    <w:p w:rsidR="00D70AAC" w:rsidRDefault="005C16E4">
      <w:pPr>
        <w:pStyle w:val="a9"/>
        <w:spacing w:line="276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Слайд 5</w:t>
      </w:r>
    </w:p>
    <w:p w:rsidR="00D70AAC" w:rsidRDefault="005C16E4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Среди </w:t>
      </w:r>
      <w:r>
        <w:rPr>
          <w:rFonts w:ascii="Times New Roman" w:hAnsi="Times New Roman" w:cs="Times New Roman"/>
          <w:i/>
          <w:sz w:val="26"/>
          <w:szCs w:val="26"/>
        </w:rPr>
        <w:t>академических причин</w:t>
      </w:r>
      <w:r>
        <w:rPr>
          <w:rFonts w:ascii="Times New Roman" w:hAnsi="Times New Roman" w:cs="Times New Roman"/>
          <w:sz w:val="26"/>
          <w:szCs w:val="26"/>
        </w:rPr>
        <w:t xml:space="preserve"> педагогами в первую очередь были отмечены слабая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сформированность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умений и/или существенные пробелы в базовой предм</w:t>
      </w:r>
      <w:r>
        <w:rPr>
          <w:rFonts w:ascii="Times New Roman" w:hAnsi="Times New Roman" w:cs="Times New Roman"/>
          <w:sz w:val="26"/>
          <w:szCs w:val="26"/>
        </w:rPr>
        <w:t>етной подготовке.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Это прежде всего низкий уровень освоения учащимися программ как на ступени начального общего образования, так и в среднем звене:</w:t>
      </w:r>
    </w:p>
    <w:p w:rsidR="00D70AAC" w:rsidRDefault="005C16E4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слабая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читательских навыков и навыков работы с информацией; </w:t>
      </w:r>
    </w:p>
    <w:p w:rsidR="00D70AAC" w:rsidRDefault="005C16E4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слабая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эле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ментарных математических представлений (чувства числа, пространственных представлений, навыков счета и т.п.); </w:t>
      </w:r>
    </w:p>
    <w:p w:rsidR="00D70AAC" w:rsidRDefault="005C16E4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слабая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сформированность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навыков самоорганизации, самоконтроля; </w:t>
      </w:r>
    </w:p>
    <w:p w:rsidR="00D70AAC" w:rsidRDefault="005C16E4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а в старших классах- конкретные проблемы в предметной подготовке (неосвоенные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системообразующие элементы содержания, без владения которыми невозможно понимание следующих тем; слабо сформированные предметные умения, навыки и способы деятельности).</w:t>
      </w:r>
    </w:p>
    <w:p w:rsidR="00D70AAC" w:rsidRDefault="00D70AAC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0AAC" w:rsidRDefault="005C16E4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ольшой процент повышения рисков для школы конечно показывают дети с ОВЗ, из неблагоп</w:t>
      </w:r>
      <w:r>
        <w:rPr>
          <w:rFonts w:ascii="Times New Roman" w:hAnsi="Times New Roman" w:cs="Times New Roman"/>
          <w:sz w:val="26"/>
          <w:szCs w:val="26"/>
        </w:rPr>
        <w:t>олучных семей, педагогически запущенные, имеющие особенности психического здоровья.</w:t>
      </w:r>
    </w:p>
    <w:p w:rsidR="00D70AAC" w:rsidRDefault="005C16E4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Эта ситуация поставила перед нами задачу поиска эффективных методов профилактики и коррекции трудностей обучения, приемов активизации мыслительной деятельности у детей.</w:t>
      </w:r>
    </w:p>
    <w:p w:rsidR="00D70AAC" w:rsidRDefault="005C16E4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</w:t>
      </w:r>
      <w:r>
        <w:rPr>
          <w:rFonts w:ascii="Times New Roman" w:hAnsi="Times New Roman" w:cs="Times New Roman"/>
          <w:sz w:val="26"/>
          <w:szCs w:val="26"/>
        </w:rPr>
        <w:t>рименению был предложен педагогический метод (технология)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инезиология</w:t>
      </w:r>
      <w:proofErr w:type="spellEnd"/>
      <w:r>
        <w:rPr>
          <w:rFonts w:ascii="Times New Roman" w:hAnsi="Times New Roman" w:cs="Times New Roman"/>
          <w:bCs/>
          <w:sz w:val="26"/>
          <w:szCs w:val="26"/>
          <w:u w:val="single"/>
        </w:rPr>
        <w:t>»,</w:t>
      </w:r>
      <w:r>
        <w:rPr>
          <w:rFonts w:ascii="Times New Roman" w:hAnsi="Times New Roman" w:cs="Times New Roman"/>
          <w:bCs/>
          <w:sz w:val="26"/>
          <w:szCs w:val="26"/>
        </w:rPr>
        <w:t xml:space="preserve"> который имеет широкое применение в коррекционном и развивающем обучении </w:t>
      </w:r>
      <w:r>
        <w:rPr>
          <w:rFonts w:ascii="Times New Roman" w:hAnsi="Times New Roman" w:cs="Times New Roman"/>
          <w:sz w:val="26"/>
          <w:szCs w:val="26"/>
        </w:rPr>
        <w:t xml:space="preserve">школьников, а также в преодолении трудностей в обучении детей с особыми образовательными потребностями. </w:t>
      </w:r>
    </w:p>
    <w:p w:rsidR="00D70AAC" w:rsidRDefault="00D70AAC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D70AAC" w:rsidRDefault="005C16E4">
      <w:pPr>
        <w:pStyle w:val="a9"/>
        <w:spacing w:line="276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Слай</w:t>
      </w:r>
      <w:r>
        <w:rPr>
          <w:rFonts w:ascii="Times New Roman" w:hAnsi="Times New Roman" w:cs="Times New Roman"/>
          <w:i/>
          <w:sz w:val="26"/>
          <w:szCs w:val="26"/>
        </w:rPr>
        <w:t>д 6</w:t>
      </w:r>
    </w:p>
    <w:p w:rsidR="00D70AAC" w:rsidRDefault="005C16E4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По второму блоку анкеты </w:t>
      </w:r>
      <w:r>
        <w:rPr>
          <w:rFonts w:ascii="Times New Roman" w:hAnsi="Times New Roman" w:cs="Times New Roman"/>
          <w:i/>
          <w:sz w:val="26"/>
          <w:szCs w:val="26"/>
        </w:rPr>
        <w:t>«Состояние здоровья, уровень развития, социально-психологические проблемы учащихся»</w:t>
      </w:r>
      <w:r w:rsidR="00387389">
        <w:rPr>
          <w:rFonts w:ascii="Times New Roman" w:hAnsi="Times New Roman" w:cs="Times New Roman"/>
          <w:sz w:val="26"/>
          <w:szCs w:val="26"/>
        </w:rPr>
        <w:t xml:space="preserve"> были выявлены </w:t>
      </w:r>
      <w:r>
        <w:rPr>
          <w:rFonts w:ascii="Times New Roman" w:hAnsi="Times New Roman" w:cs="Times New Roman"/>
          <w:sz w:val="26"/>
          <w:szCs w:val="26"/>
        </w:rPr>
        <w:t>следующие факторы высокого риска:</w:t>
      </w:r>
    </w:p>
    <w:p w:rsidR="00D70AAC" w:rsidRDefault="005C16E4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- Неготовность учащихся к высоким учебным нагрузкам;</w:t>
      </w:r>
    </w:p>
    <w:p w:rsidR="00D70AAC" w:rsidRDefault="005C16E4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- Недостаточная интеллектуальная </w:t>
      </w:r>
      <w:r>
        <w:rPr>
          <w:rFonts w:ascii="Times New Roman" w:hAnsi="Times New Roman" w:cs="Times New Roman"/>
          <w:sz w:val="26"/>
          <w:szCs w:val="26"/>
        </w:rPr>
        <w:t>готовность учащихся к освоению общеобразовательных программ;</w:t>
      </w:r>
    </w:p>
    <w:p w:rsidR="00D70AAC" w:rsidRDefault="005C16E4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- Низкая мотивация детей к обучению;</w:t>
      </w:r>
    </w:p>
    <w:p w:rsidR="00D70AAC" w:rsidRDefault="005C16E4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- Систематическое невыполнение домашних заданий;</w:t>
      </w:r>
    </w:p>
    <w:p w:rsidR="00D70AAC" w:rsidRDefault="005C16E4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- Систематические пропуски уроков;</w:t>
      </w:r>
    </w:p>
    <w:p w:rsidR="00D70AAC" w:rsidRDefault="005C16E4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- Эмоциональная неуравновешенность, нестабильность;</w:t>
      </w:r>
    </w:p>
    <w:p w:rsidR="00D70AAC" w:rsidRDefault="005C16E4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- Недостаток </w:t>
      </w:r>
      <w:r>
        <w:rPr>
          <w:rFonts w:ascii="Times New Roman" w:hAnsi="Times New Roman" w:cs="Times New Roman"/>
          <w:sz w:val="26"/>
          <w:szCs w:val="26"/>
        </w:rPr>
        <w:t>организованности и самоконтроля учащихся.</w:t>
      </w:r>
    </w:p>
    <w:p w:rsidR="00D70AAC" w:rsidRDefault="005C16E4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Очень часто в нашей повседневной работе нам приходится сталкиваться с нежеланием учащихся идти в школу, выполнять домашние задания, расширять запас своих знаний. Почему это происходит? Первоклассник приходит в школ</w:t>
      </w:r>
      <w:r>
        <w:rPr>
          <w:rFonts w:ascii="Times New Roman" w:hAnsi="Times New Roman" w:cs="Times New Roman"/>
          <w:sz w:val="26"/>
          <w:szCs w:val="26"/>
        </w:rPr>
        <w:t>у преисполненный желания учиться, он надеется добиться признания и рассчитывает заслужить любовь и уважение со стороны учителей и одноклассников. Крушение этого оптимизма - самая серьезная проблема обучения. Так почему же он теряет интерес к учебе? Может л</w:t>
      </w:r>
      <w:r>
        <w:rPr>
          <w:rFonts w:ascii="Times New Roman" w:hAnsi="Times New Roman" w:cs="Times New Roman"/>
          <w:sz w:val="26"/>
          <w:szCs w:val="26"/>
        </w:rPr>
        <w:t>и учитель сф</w:t>
      </w:r>
      <w:r w:rsidR="00387389">
        <w:rPr>
          <w:rFonts w:ascii="Times New Roman" w:hAnsi="Times New Roman" w:cs="Times New Roman"/>
          <w:sz w:val="26"/>
          <w:szCs w:val="26"/>
        </w:rPr>
        <w:t xml:space="preserve">ормировать интерес у учащихся и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поддержать  его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успешность в  учебном процессе?</w:t>
      </w:r>
    </w:p>
    <w:p w:rsidR="00D70AAC" w:rsidRDefault="005C16E4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Без ощущения успеха у ребенка пропадает интерес к школе и учебным занятиям, но достижение успеха в учебной деятельности затруднено рядом обстоятельств, среди которы</w:t>
      </w:r>
      <w:r>
        <w:rPr>
          <w:rFonts w:ascii="Times New Roman" w:hAnsi="Times New Roman" w:cs="Times New Roman"/>
          <w:sz w:val="26"/>
          <w:szCs w:val="26"/>
        </w:rPr>
        <w:t xml:space="preserve">х можно назвать недостаток знаний и умений, психологические и физиологические особенности развития, слабую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саморегуляцию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другие. Поэтому вторым направлением деятельности педагогической лаборатории и было определено- </w:t>
      </w:r>
      <w:r>
        <w:rPr>
          <w:rFonts w:ascii="Times New Roman" w:hAnsi="Times New Roman" w:cs="Times New Roman"/>
          <w:sz w:val="26"/>
          <w:szCs w:val="26"/>
          <w:u w:val="single"/>
        </w:rPr>
        <w:t>создание для школьника ситуации успеха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с целью повышения учебной мотивации обучающихся. </w:t>
      </w:r>
    </w:p>
    <w:p w:rsidR="00D70AAC" w:rsidRDefault="00D70AAC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70AAC" w:rsidRDefault="005C16E4">
      <w:pPr>
        <w:pStyle w:val="a9"/>
        <w:spacing w:line="276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Слайд 7</w:t>
      </w:r>
    </w:p>
    <w:p w:rsidR="00D70AAC" w:rsidRDefault="005C16E4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Работая с анкетой, в блоке </w:t>
      </w:r>
      <w:r>
        <w:rPr>
          <w:rFonts w:ascii="Times New Roman" w:hAnsi="Times New Roman" w:cs="Times New Roman"/>
          <w:i/>
          <w:sz w:val="26"/>
          <w:szCs w:val="26"/>
        </w:rPr>
        <w:t>«Качество, условия и организация образовательного процесса»,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педагогами </w:t>
      </w:r>
      <w:r>
        <w:rPr>
          <w:rFonts w:ascii="Times New Roman" w:hAnsi="Times New Roman" w:cs="Times New Roman"/>
          <w:sz w:val="26"/>
          <w:szCs w:val="26"/>
        </w:rPr>
        <w:t>были определены следующие факторы высокого риска:</w:t>
      </w:r>
    </w:p>
    <w:p w:rsidR="00D70AAC" w:rsidRDefault="005C16E4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- Отсутствие полноценного психологического сопр</w:t>
      </w:r>
      <w:r>
        <w:rPr>
          <w:rFonts w:ascii="Times New Roman" w:hAnsi="Times New Roman" w:cs="Times New Roman"/>
          <w:sz w:val="26"/>
          <w:szCs w:val="26"/>
          <w:lang w:eastAsia="zh-CN"/>
        </w:rPr>
        <w:t>овождения подготовки учащихся к сдаче ГИА (проведение тренингов, бесед, консультаций и пр.);</w:t>
      </w:r>
    </w:p>
    <w:p w:rsidR="00D70AAC" w:rsidRDefault="005C16E4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t>- Сильная неуверенность, тревога, страх перед экзаменом;</w:t>
      </w:r>
    </w:p>
    <w:p w:rsidR="00D70AAC" w:rsidRDefault="005C16E4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6"/>
          <w:szCs w:val="26"/>
          <w:lang w:eastAsia="zh-CN"/>
        </w:rPr>
        <w:lastRenderedPageBreak/>
        <w:t>- Использование малоэффективных методов подготовки к ГИА по отдельным предметам.</w:t>
      </w:r>
    </w:p>
    <w:p w:rsidR="00D70AAC" w:rsidRDefault="005C16E4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целью формирования у вы</w:t>
      </w:r>
      <w:r>
        <w:rPr>
          <w:rFonts w:ascii="Times New Roman" w:hAnsi="Times New Roman"/>
          <w:sz w:val="26"/>
          <w:szCs w:val="26"/>
        </w:rPr>
        <w:t xml:space="preserve">пускников школы навыков поддержания оптимального психологического состояния в экзаменационный период, снижения эмоциональной насыщенности периода подготовки к сдаче выпускных экзаменов, была представлена </w:t>
      </w:r>
      <w:r>
        <w:rPr>
          <w:rFonts w:ascii="Times New Roman" w:hAnsi="Times New Roman"/>
          <w:sz w:val="26"/>
          <w:szCs w:val="26"/>
          <w:u w:val="single"/>
        </w:rPr>
        <w:t>программа психологического сопровождения старшекласс</w:t>
      </w:r>
      <w:r>
        <w:rPr>
          <w:rFonts w:ascii="Times New Roman" w:hAnsi="Times New Roman"/>
          <w:sz w:val="26"/>
          <w:szCs w:val="26"/>
          <w:u w:val="single"/>
        </w:rPr>
        <w:t>ников «Экзамены... Установка на успех»</w:t>
      </w:r>
      <w:r>
        <w:rPr>
          <w:rFonts w:ascii="Times New Roman" w:hAnsi="Times New Roman"/>
          <w:sz w:val="26"/>
          <w:szCs w:val="26"/>
        </w:rPr>
        <w:t xml:space="preserve"> для ведения классными руководителями в выпускных классах. </w:t>
      </w:r>
    </w:p>
    <w:p w:rsidR="00D70AAC" w:rsidRDefault="00D70AAC">
      <w:pPr>
        <w:pStyle w:val="a9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D70AAC" w:rsidRDefault="005C16E4">
      <w:pPr>
        <w:pStyle w:val="a9"/>
        <w:spacing w:line="276" w:lineRule="auto"/>
        <w:jc w:val="both"/>
        <w:rPr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Слайд 8</w:t>
      </w:r>
    </w:p>
    <w:p w:rsidR="00D70AAC" w:rsidRDefault="005C16E4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Определив основные направления деятельности </w:t>
      </w:r>
      <w:r>
        <w:rPr>
          <w:rFonts w:ascii="Times New Roman" w:hAnsi="Times New Roman" w:cs="Times New Roman"/>
          <w:sz w:val="26"/>
          <w:szCs w:val="26"/>
        </w:rPr>
        <w:t>педагогической лаборатории на учебный год, были составлены технические задания конкретно для ка</w:t>
      </w:r>
      <w:r w:rsidR="00387389">
        <w:rPr>
          <w:rFonts w:ascii="Times New Roman" w:hAnsi="Times New Roman" w:cs="Times New Roman"/>
          <w:sz w:val="26"/>
          <w:szCs w:val="26"/>
        </w:rPr>
        <w:t xml:space="preserve">ждой школы на 1-ое и затем уже </w:t>
      </w:r>
      <w:r>
        <w:rPr>
          <w:rFonts w:ascii="Times New Roman" w:hAnsi="Times New Roman" w:cs="Times New Roman"/>
          <w:sz w:val="26"/>
          <w:szCs w:val="26"/>
        </w:rPr>
        <w:t xml:space="preserve">на 2- </w:t>
      </w:r>
      <w:proofErr w:type="spellStart"/>
      <w:r>
        <w:rPr>
          <w:rFonts w:ascii="Times New Roman" w:hAnsi="Times New Roman" w:cs="Times New Roman"/>
          <w:sz w:val="26"/>
          <w:szCs w:val="26"/>
        </w:rPr>
        <w:t>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полугодие учебного года. </w:t>
      </w:r>
    </w:p>
    <w:p w:rsidR="00D70AAC" w:rsidRDefault="005C16E4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сетевого взаимодействия со школами в первом полугодии специалисты психолого- педагоги</w:t>
      </w:r>
      <w:r>
        <w:rPr>
          <w:rFonts w:ascii="Times New Roman" w:hAnsi="Times New Roman" w:cs="Times New Roman"/>
          <w:sz w:val="26"/>
          <w:szCs w:val="26"/>
        </w:rPr>
        <w:t xml:space="preserve">ческой службы Центра «Эдельвейс» провели семинары- практикумы, мастер- классы по ознакомлению педагогов школ с технологиями по созданию ситуации успеха и применению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кинезиологических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упражнений в образовательном процессе, обсуждались практические вопросы п</w:t>
      </w:r>
      <w:r>
        <w:rPr>
          <w:rFonts w:ascii="Times New Roman" w:hAnsi="Times New Roman" w:cs="Times New Roman"/>
          <w:sz w:val="26"/>
          <w:szCs w:val="26"/>
        </w:rPr>
        <w:t xml:space="preserve">рименения данных технологий на уроке и внеурочной деятельности. Здесь педагоги самостоятельно отрабатывали приобретенные навыки, приемы и методы. Нами также был предложен мониторинг как по применению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кинезиологических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упражнений, так и по созданию ситуации</w:t>
      </w:r>
      <w:r w:rsidR="00387389">
        <w:rPr>
          <w:rFonts w:ascii="Times New Roman" w:hAnsi="Times New Roman" w:cs="Times New Roman"/>
          <w:sz w:val="26"/>
          <w:szCs w:val="26"/>
        </w:rPr>
        <w:t xml:space="preserve"> успеха. В январе прошел </w:t>
      </w:r>
      <w:r>
        <w:rPr>
          <w:rFonts w:ascii="Times New Roman" w:hAnsi="Times New Roman" w:cs="Times New Roman"/>
          <w:sz w:val="26"/>
          <w:szCs w:val="26"/>
        </w:rPr>
        <w:t>«Методический мост» (онлайн), где проходило обсуждение возникших трудностей, вопросов,</w:t>
      </w:r>
      <w:r w:rsidR="00387389">
        <w:rPr>
          <w:rFonts w:ascii="Times New Roman" w:hAnsi="Times New Roman" w:cs="Times New Roman"/>
          <w:sz w:val="26"/>
          <w:szCs w:val="26"/>
        </w:rPr>
        <w:t xml:space="preserve"> и обмен опытом ведения данных </w:t>
      </w:r>
      <w:r>
        <w:rPr>
          <w:rFonts w:ascii="Times New Roman" w:hAnsi="Times New Roman" w:cs="Times New Roman"/>
          <w:sz w:val="26"/>
          <w:szCs w:val="26"/>
        </w:rPr>
        <w:t>технологий. Так Гаютинской школой был предложен информативно- показательный анализ урока, который мы в дальнейше</w:t>
      </w:r>
      <w:r>
        <w:rPr>
          <w:rFonts w:ascii="Times New Roman" w:hAnsi="Times New Roman" w:cs="Times New Roman"/>
          <w:sz w:val="26"/>
          <w:szCs w:val="26"/>
        </w:rPr>
        <w:t xml:space="preserve">м и взяли за основу мониторинга по созданию ситуации успеха на уроке.  </w:t>
      </w:r>
    </w:p>
    <w:p w:rsidR="00D70AAC" w:rsidRDefault="005C16E4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Второе полугодие было посвящено более глубокой проработке данных технологий. Здесь педагоги уже составляли конспекты уроков, планируя применение данных технологий в той или иной части </w:t>
      </w:r>
      <w:r>
        <w:rPr>
          <w:rFonts w:ascii="Times New Roman" w:hAnsi="Times New Roman" w:cs="Times New Roman"/>
          <w:sz w:val="26"/>
          <w:szCs w:val="26"/>
        </w:rPr>
        <w:t xml:space="preserve">урока. В индивидуальном для каждой школы порядке нами обсуждались наиболее эффективные практики применения этих методов. Для совершенствования педагогических компетенций, приемов, навыков работы педагоги внутри коллектива проводили педсоветы, практикумы, </w:t>
      </w:r>
      <w:proofErr w:type="spellStart"/>
      <w:r>
        <w:rPr>
          <w:rFonts w:ascii="Times New Roman" w:hAnsi="Times New Roman" w:cs="Times New Roman"/>
          <w:sz w:val="26"/>
          <w:szCs w:val="26"/>
        </w:rPr>
        <w:t>в</w:t>
      </w:r>
      <w:r w:rsidR="00387389">
        <w:rPr>
          <w:rFonts w:ascii="Times New Roman" w:hAnsi="Times New Roman" w:cs="Times New Roman"/>
          <w:sz w:val="26"/>
          <w:szCs w:val="26"/>
        </w:rPr>
        <w:t>заимопросмотры</w:t>
      </w:r>
      <w:proofErr w:type="spellEnd"/>
      <w:r w:rsidR="00387389"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 xml:space="preserve">показывали открытые уроки и занятия по внеурочной деятельности с дальнейшим обсуждением </w:t>
      </w:r>
      <w:r w:rsidR="00387389">
        <w:rPr>
          <w:rFonts w:ascii="Times New Roman" w:hAnsi="Times New Roman" w:cs="Times New Roman"/>
          <w:sz w:val="26"/>
          <w:szCs w:val="26"/>
        </w:rPr>
        <w:t xml:space="preserve">и анализом.  Материал, который </w:t>
      </w:r>
      <w:r>
        <w:rPr>
          <w:rFonts w:ascii="Times New Roman" w:hAnsi="Times New Roman" w:cs="Times New Roman"/>
          <w:sz w:val="26"/>
          <w:szCs w:val="26"/>
        </w:rPr>
        <w:t>коллективы наработали за ученый год, был представлен на р</w:t>
      </w:r>
      <w:r w:rsidR="00387389">
        <w:rPr>
          <w:rFonts w:ascii="Times New Roman" w:hAnsi="Times New Roman" w:cs="Times New Roman"/>
          <w:sz w:val="26"/>
          <w:szCs w:val="26"/>
        </w:rPr>
        <w:t xml:space="preserve">айонном методическом фестивале Педагогической </w:t>
      </w:r>
      <w:r>
        <w:rPr>
          <w:rFonts w:ascii="Times New Roman" w:hAnsi="Times New Roman" w:cs="Times New Roman"/>
          <w:sz w:val="26"/>
          <w:szCs w:val="26"/>
        </w:rPr>
        <w:t>и Методическо</w:t>
      </w:r>
      <w:r>
        <w:rPr>
          <w:rFonts w:ascii="Times New Roman" w:hAnsi="Times New Roman" w:cs="Times New Roman"/>
          <w:sz w:val="26"/>
          <w:szCs w:val="26"/>
        </w:rPr>
        <w:t>й лабораторий «Панорама методических находок и педагогических идей».  Выставка методических матер</w:t>
      </w:r>
      <w:r w:rsidR="00387389">
        <w:rPr>
          <w:rFonts w:ascii="Times New Roman" w:hAnsi="Times New Roman" w:cs="Times New Roman"/>
          <w:sz w:val="26"/>
          <w:szCs w:val="26"/>
        </w:rPr>
        <w:t xml:space="preserve">иалов «Секреты успеха», в виде </w:t>
      </w:r>
      <w:r>
        <w:rPr>
          <w:rFonts w:ascii="Times New Roman" w:hAnsi="Times New Roman" w:cs="Times New Roman"/>
          <w:sz w:val="26"/>
          <w:szCs w:val="26"/>
        </w:rPr>
        <w:t xml:space="preserve">методических портфолио по двум направлениям: </w:t>
      </w:r>
    </w:p>
    <w:p w:rsidR="00D70AAC" w:rsidRDefault="005C16E4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методическое портфолио «П</w:t>
      </w:r>
      <w:r w:rsidR="00387389">
        <w:rPr>
          <w:rFonts w:ascii="Times New Roman" w:hAnsi="Times New Roman" w:cs="Times New Roman"/>
          <w:sz w:val="26"/>
          <w:szCs w:val="26"/>
        </w:rPr>
        <w:t xml:space="preserve">овышение эффективности обучения через </w:t>
      </w:r>
      <w:r>
        <w:rPr>
          <w:rFonts w:ascii="Times New Roman" w:hAnsi="Times New Roman" w:cs="Times New Roman"/>
          <w:sz w:val="26"/>
          <w:szCs w:val="26"/>
        </w:rPr>
        <w:t>использование м</w:t>
      </w:r>
      <w:r>
        <w:rPr>
          <w:rFonts w:ascii="Times New Roman" w:hAnsi="Times New Roman" w:cs="Times New Roman"/>
          <w:sz w:val="26"/>
          <w:szCs w:val="26"/>
        </w:rPr>
        <w:t xml:space="preserve">етода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кинезиологии</w:t>
      </w:r>
      <w:proofErr w:type="spellEnd"/>
      <w:r>
        <w:rPr>
          <w:rFonts w:ascii="Times New Roman" w:hAnsi="Times New Roman" w:cs="Times New Roman"/>
          <w:sz w:val="26"/>
          <w:szCs w:val="26"/>
        </w:rPr>
        <w:t>»;</w:t>
      </w:r>
    </w:p>
    <w:p w:rsidR="00D70AAC" w:rsidRDefault="005C16E4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ме</w:t>
      </w:r>
      <w:r w:rsidR="00387389">
        <w:rPr>
          <w:rFonts w:ascii="Times New Roman" w:hAnsi="Times New Roman" w:cs="Times New Roman"/>
          <w:sz w:val="26"/>
          <w:szCs w:val="26"/>
        </w:rPr>
        <w:t xml:space="preserve">тодическое портфолио «Создание </w:t>
      </w:r>
      <w:r>
        <w:rPr>
          <w:rFonts w:ascii="Times New Roman" w:hAnsi="Times New Roman" w:cs="Times New Roman"/>
          <w:sz w:val="26"/>
          <w:szCs w:val="26"/>
        </w:rPr>
        <w:t>ситуации успеха с целью повышения ученой мотивации обучающихся».</w:t>
      </w:r>
    </w:p>
    <w:p w:rsidR="00D70AAC" w:rsidRDefault="00D70AAC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D70AAC" w:rsidRDefault="005C16E4">
      <w:pPr>
        <w:pStyle w:val="a9"/>
        <w:spacing w:line="276" w:lineRule="auto"/>
        <w:rPr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Слайд 9</w:t>
      </w:r>
    </w:p>
    <w:p w:rsidR="00D70AAC" w:rsidRPr="00387389" w:rsidRDefault="005C16E4">
      <w:pPr>
        <w:pStyle w:val="a9"/>
        <w:spacing w:line="276" w:lineRule="auto"/>
        <w:ind w:firstLine="567"/>
        <w:jc w:val="both"/>
        <w:rPr>
          <w:sz w:val="26"/>
          <w:szCs w:val="26"/>
        </w:rPr>
      </w:pPr>
      <w:r w:rsidRPr="00387389">
        <w:rPr>
          <w:rFonts w:ascii="Times New Roman" w:hAnsi="Times New Roman" w:cs="Times New Roman"/>
          <w:sz w:val="26"/>
          <w:szCs w:val="26"/>
        </w:rPr>
        <w:t>Проведен опрос «Оценка деятельности школы по работе педагогической лаборатории», где отслеживались 3 критерия:</w:t>
      </w:r>
    </w:p>
    <w:p w:rsidR="00D70AAC" w:rsidRPr="00387389" w:rsidRDefault="005C16E4">
      <w:pPr>
        <w:pStyle w:val="ab"/>
        <w:spacing w:after="0"/>
        <w:ind w:firstLine="567"/>
      </w:pPr>
      <w:r w:rsidRPr="00387389">
        <w:rPr>
          <w:rFonts w:ascii="Times New Roman" w:hAnsi="Times New Roman"/>
          <w:sz w:val="26"/>
          <w:szCs w:val="26"/>
        </w:rPr>
        <w:t>- Активность у</w:t>
      </w:r>
      <w:r w:rsidRPr="00387389">
        <w:rPr>
          <w:rFonts w:ascii="Times New Roman" w:hAnsi="Times New Roman"/>
          <w:sz w:val="26"/>
          <w:szCs w:val="26"/>
        </w:rPr>
        <w:t>частия педагогов в работе педагогической лаборатории;</w:t>
      </w:r>
    </w:p>
    <w:p w:rsidR="00D70AAC" w:rsidRPr="00387389" w:rsidRDefault="005C16E4">
      <w:pPr>
        <w:pStyle w:val="ab"/>
        <w:spacing w:after="0"/>
        <w:ind w:firstLine="567"/>
      </w:pPr>
      <w:r w:rsidRPr="00387389">
        <w:rPr>
          <w:rFonts w:ascii="Times New Roman" w:hAnsi="Times New Roman"/>
          <w:sz w:val="26"/>
          <w:szCs w:val="26"/>
        </w:rPr>
        <w:t xml:space="preserve">- Динамика </w:t>
      </w:r>
      <w:proofErr w:type="spellStart"/>
      <w:r w:rsidRPr="00387389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387389">
        <w:rPr>
          <w:rFonts w:ascii="Times New Roman" w:hAnsi="Times New Roman"/>
          <w:sz w:val="26"/>
          <w:szCs w:val="26"/>
        </w:rPr>
        <w:t xml:space="preserve"> психологическими качествами, умениями и навыками обучающихся;</w:t>
      </w:r>
    </w:p>
    <w:p w:rsidR="00D70AAC" w:rsidRPr="00387389" w:rsidRDefault="005C16E4">
      <w:pPr>
        <w:pStyle w:val="ab"/>
        <w:ind w:firstLine="567"/>
      </w:pPr>
      <w:r w:rsidRPr="00387389">
        <w:rPr>
          <w:rFonts w:ascii="Times New Roman" w:hAnsi="Times New Roman"/>
          <w:sz w:val="26"/>
          <w:szCs w:val="26"/>
        </w:rPr>
        <w:t xml:space="preserve">- Динамика </w:t>
      </w:r>
      <w:proofErr w:type="spellStart"/>
      <w:r w:rsidRPr="00387389">
        <w:rPr>
          <w:rFonts w:ascii="Times New Roman" w:hAnsi="Times New Roman"/>
          <w:sz w:val="26"/>
          <w:szCs w:val="26"/>
        </w:rPr>
        <w:t>сформированности</w:t>
      </w:r>
      <w:proofErr w:type="spellEnd"/>
      <w:r w:rsidRPr="00387389">
        <w:rPr>
          <w:rFonts w:ascii="Times New Roman" w:hAnsi="Times New Roman"/>
          <w:sz w:val="26"/>
          <w:szCs w:val="26"/>
        </w:rPr>
        <w:t xml:space="preserve"> качества условий для обучения детей с особыми образовательными потребностями.</w:t>
      </w:r>
    </w:p>
    <w:p w:rsidR="00D70AAC" w:rsidRPr="00387389" w:rsidRDefault="005C16E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87389">
        <w:rPr>
          <w:rFonts w:ascii="Times New Roman" w:hAnsi="Times New Roman"/>
          <w:sz w:val="26"/>
          <w:szCs w:val="26"/>
        </w:rPr>
        <w:t xml:space="preserve">Радует, что все школы отметили 100% включенность педагогов </w:t>
      </w:r>
      <w:r w:rsidRPr="00387389">
        <w:rPr>
          <w:rFonts w:ascii="Times New Roman" w:hAnsi="Times New Roman"/>
          <w:sz w:val="26"/>
          <w:szCs w:val="26"/>
        </w:rPr>
        <w:t>в работу педагогической лаборатории;</w:t>
      </w:r>
    </w:p>
    <w:p w:rsidR="00D70AAC" w:rsidRPr="00387389" w:rsidRDefault="005C16E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87389">
        <w:rPr>
          <w:rFonts w:ascii="Times New Roman" w:hAnsi="Times New Roman"/>
          <w:sz w:val="26"/>
          <w:szCs w:val="26"/>
        </w:rPr>
        <w:t>Но не все обучающиеся ОО в полной мере овладел</w:t>
      </w:r>
      <w:r w:rsidR="00387389">
        <w:rPr>
          <w:rFonts w:ascii="Times New Roman" w:hAnsi="Times New Roman"/>
          <w:sz w:val="26"/>
          <w:szCs w:val="26"/>
        </w:rPr>
        <w:t xml:space="preserve">и психологическими качествами, </w:t>
      </w:r>
      <w:r w:rsidRPr="00387389">
        <w:rPr>
          <w:rFonts w:ascii="Times New Roman" w:hAnsi="Times New Roman"/>
          <w:sz w:val="26"/>
          <w:szCs w:val="26"/>
        </w:rPr>
        <w:t>умениями и навыками, которые им позволили бы более успешно пройти ГИА;</w:t>
      </w:r>
    </w:p>
    <w:p w:rsidR="00D70AAC" w:rsidRPr="00387389" w:rsidRDefault="005C16E4">
      <w:pPr>
        <w:ind w:firstLine="567"/>
        <w:jc w:val="both"/>
        <w:rPr>
          <w:sz w:val="26"/>
          <w:szCs w:val="26"/>
        </w:rPr>
      </w:pPr>
      <w:r w:rsidRPr="00387389">
        <w:rPr>
          <w:rFonts w:ascii="Times New Roman" w:hAnsi="Times New Roman"/>
          <w:sz w:val="26"/>
          <w:szCs w:val="26"/>
        </w:rPr>
        <w:t>А третий кр</w:t>
      </w:r>
      <w:r w:rsidRPr="00387389">
        <w:rPr>
          <w:rFonts w:ascii="Times New Roman" w:hAnsi="Times New Roman"/>
          <w:sz w:val="26"/>
          <w:szCs w:val="26"/>
        </w:rPr>
        <w:t>итерий и ег</w:t>
      </w:r>
      <w:r w:rsidR="00387389">
        <w:rPr>
          <w:rFonts w:ascii="Times New Roman" w:hAnsi="Times New Roman"/>
          <w:sz w:val="26"/>
          <w:szCs w:val="26"/>
        </w:rPr>
        <w:t xml:space="preserve">о показатели данной анкеты как </w:t>
      </w:r>
      <w:r w:rsidRPr="00387389">
        <w:rPr>
          <w:rFonts w:ascii="Times New Roman" w:hAnsi="Times New Roman"/>
          <w:sz w:val="26"/>
          <w:szCs w:val="26"/>
        </w:rPr>
        <w:t xml:space="preserve">раз </w:t>
      </w:r>
      <w:r w:rsidR="00387389">
        <w:rPr>
          <w:rFonts w:ascii="Times New Roman" w:hAnsi="Times New Roman"/>
          <w:sz w:val="26"/>
          <w:szCs w:val="26"/>
        </w:rPr>
        <w:t xml:space="preserve">и перешел в перспективу работы </w:t>
      </w:r>
      <w:r w:rsidRPr="00387389">
        <w:rPr>
          <w:rFonts w:ascii="Times New Roman" w:hAnsi="Times New Roman"/>
          <w:sz w:val="26"/>
          <w:szCs w:val="26"/>
        </w:rPr>
        <w:t>педагогической лаборатории на следующий учебный год.</w:t>
      </w:r>
    </w:p>
    <w:p w:rsidR="00D70AAC" w:rsidRDefault="005C16E4">
      <w:pPr>
        <w:pStyle w:val="a9"/>
        <w:spacing w:line="276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Слайд 10</w:t>
      </w:r>
    </w:p>
    <w:p w:rsidR="00D70AAC" w:rsidRDefault="005C16E4">
      <w:pPr>
        <w:pStyle w:val="a9"/>
        <w:spacing w:line="276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Перспективы </w:t>
      </w:r>
      <w:r>
        <w:rPr>
          <w:rFonts w:ascii="Times New Roman" w:hAnsi="Times New Roman" w:cs="Times New Roman"/>
          <w:sz w:val="26"/>
          <w:szCs w:val="26"/>
        </w:rPr>
        <w:t>деятельности педагогической лаборатории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D70AAC" w:rsidRDefault="005C16E4">
      <w:pPr>
        <w:pStyle w:val="a9"/>
        <w:spacing w:line="276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использовать потенциал и возможности родительской </w:t>
      </w:r>
      <w:r>
        <w:rPr>
          <w:rFonts w:ascii="Times New Roman" w:hAnsi="Times New Roman" w:cs="Times New Roman"/>
          <w:sz w:val="26"/>
          <w:szCs w:val="26"/>
        </w:rPr>
        <w:t>общественности при формировании и развитии положительной учебной мотивации;</w:t>
      </w:r>
    </w:p>
    <w:p w:rsidR="00D70AAC" w:rsidRDefault="005C16E4">
      <w:pPr>
        <w:pStyle w:val="a9"/>
        <w:spacing w:line="276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создание условий для развития </w:t>
      </w:r>
      <w:r>
        <w:rPr>
          <w:rFonts w:ascii="Times New Roman" w:hAnsi="Times New Roman" w:cs="Times New Roman"/>
          <w:sz w:val="26"/>
          <w:szCs w:val="26"/>
        </w:rPr>
        <w:t>профессиональных компетенций педагогов с доминированием активных методов и форм обучения;</w:t>
      </w:r>
    </w:p>
    <w:p w:rsidR="00D70AAC" w:rsidRDefault="005C16E4">
      <w:pPr>
        <w:pStyle w:val="a9"/>
        <w:spacing w:line="276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создание условий для повышения психологической безопасно</w:t>
      </w:r>
      <w:r>
        <w:rPr>
          <w:rFonts w:ascii="Times New Roman" w:hAnsi="Times New Roman" w:cs="Times New Roman"/>
          <w:sz w:val="26"/>
          <w:szCs w:val="26"/>
        </w:rPr>
        <w:t>сти обучающихся;</w:t>
      </w:r>
    </w:p>
    <w:p w:rsidR="00D70AAC" w:rsidRDefault="005C16E4">
      <w:pPr>
        <w:pStyle w:val="a9"/>
        <w:spacing w:line="276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разработка мониторинга индивидуальных достижений детей с ОВЗ в освоении академических знаний и формирования жизненной компетентности.</w:t>
      </w:r>
    </w:p>
    <w:p w:rsidR="00D70AAC" w:rsidRDefault="00D70AAC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0AAC" w:rsidRDefault="00D70AAC">
      <w:pPr>
        <w:pStyle w:val="a9"/>
        <w:spacing w:line="276" w:lineRule="auto"/>
        <w:jc w:val="both"/>
        <w:rPr>
          <w:sz w:val="26"/>
          <w:szCs w:val="26"/>
        </w:rPr>
      </w:pPr>
    </w:p>
    <w:p w:rsidR="00D70AAC" w:rsidRDefault="00D70AAC">
      <w:pPr>
        <w:pStyle w:val="a9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0AAC" w:rsidRDefault="005C16E4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120130" cy="6490335"/>
            <wp:effectExtent l="0" t="0" r="0" b="0"/>
            <wp:docPr id="1" name="Рисунок 1" descr="https://sun9-50.userapi.com/impg/3a2P4D_6WTZZW_bSPBBHsb3IZRODJ4P7heZweA/sseP5GAuCqI.jpg?size=624x697&amp;quality=96&amp;sign=f3ba6b09e292b11b3da4ff5d3448be1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un9-50.userapi.com/impg/3a2P4D_6WTZZW_bSPBBHsb3IZRODJ4P7heZweA/sseP5GAuCqI.jpg?size=624x697&amp;quality=96&amp;sign=f3ba6b09e292b11b3da4ff5d3448be12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49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AAC" w:rsidRDefault="00D70AAC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0AAC" w:rsidRDefault="00D70AAC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0AAC" w:rsidRDefault="00D70AAC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0AAC" w:rsidRDefault="00D70AAC">
      <w:pPr>
        <w:pStyle w:val="a9"/>
        <w:spacing w:line="276" w:lineRule="auto"/>
        <w:ind w:firstLine="567"/>
        <w:jc w:val="both"/>
        <w:rPr>
          <w:sz w:val="26"/>
          <w:szCs w:val="26"/>
        </w:rPr>
      </w:pPr>
    </w:p>
    <w:sectPr w:rsidR="00D70AAC">
      <w:pgSz w:w="11906" w:h="16838"/>
      <w:pgMar w:top="1134" w:right="566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AC"/>
    <w:rsid w:val="00387389"/>
    <w:rsid w:val="005C16E4"/>
    <w:rsid w:val="00D7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39F87-DE75-4D72-8533-8867D6C5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4EF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65C4A"/>
    <w:rPr>
      <w:rFonts w:ascii="Tahoma" w:eastAsia="Calibri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uiPriority w:val="1"/>
    <w:qFormat/>
    <w:rsid w:val="00127090"/>
    <w:rPr>
      <w:sz w:val="22"/>
    </w:rPr>
  </w:style>
  <w:style w:type="paragraph" w:styleId="aa">
    <w:name w:val="Balloon Text"/>
    <w:basedOn w:val="a"/>
    <w:uiPriority w:val="99"/>
    <w:semiHidden/>
    <w:unhideWhenUsed/>
    <w:qFormat/>
    <w:rsid w:val="00565C4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table" w:styleId="ac">
    <w:name w:val="Table Grid"/>
    <w:basedOn w:val="a1"/>
    <w:uiPriority w:val="59"/>
    <w:rsid w:val="00DE3842"/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dc:description/>
  <cp:lastModifiedBy>ИОЦ_Boss</cp:lastModifiedBy>
  <cp:revision>14</cp:revision>
  <cp:lastPrinted>2021-05-19T14:29:00Z</cp:lastPrinted>
  <dcterms:created xsi:type="dcterms:W3CDTF">2020-11-26T18:34:00Z</dcterms:created>
  <dcterms:modified xsi:type="dcterms:W3CDTF">2021-06-08T05:55:00Z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